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AFC86B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0" w:lineRule="exact"/>
        <w:ind w:right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10"/>
        <w:tblW w:w="138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2221"/>
        <w:gridCol w:w="721"/>
        <w:gridCol w:w="1672"/>
        <w:gridCol w:w="887"/>
        <w:gridCol w:w="721"/>
        <w:gridCol w:w="824"/>
        <w:gridCol w:w="721"/>
        <w:gridCol w:w="4374"/>
        <w:gridCol w:w="721"/>
        <w:gridCol w:w="240"/>
      </w:tblGrid>
      <w:tr w14:paraId="0E7B3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36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F9A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附件1</w:t>
            </w:r>
          </w:p>
        </w:tc>
        <w:tc>
          <w:tcPr>
            <w:tcW w:w="2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11E4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922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7E1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959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147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FB5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84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2585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2025年河南省地质局所属事业单位招才引智高层次人才岗位需求表</w:t>
            </w:r>
          </w:p>
        </w:tc>
      </w:tr>
      <w:tr w14:paraId="208DE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79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B12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239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6C4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37A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0E8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学历（学位）或职称</w:t>
            </w:r>
          </w:p>
        </w:tc>
        <w:tc>
          <w:tcPr>
            <w:tcW w:w="5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7C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37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6F6B2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CD0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1CD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河南省地质局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矿产资源勘查中心</w:t>
            </w:r>
          </w:p>
        </w:tc>
        <w:tc>
          <w:tcPr>
            <w:tcW w:w="2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3AA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地质学（0709）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C72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546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5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106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1981年11月之后出生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硕博专业一致或相近。</w:t>
            </w:r>
          </w:p>
        </w:tc>
        <w:tc>
          <w:tcPr>
            <w:tcW w:w="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BF3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CEF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F70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6AC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河南省地质局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矿产资源勘查中心</w:t>
            </w:r>
          </w:p>
        </w:tc>
        <w:tc>
          <w:tcPr>
            <w:tcW w:w="2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830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地质资源与地质工程(0818)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DD3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960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5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80A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1981年11月之后出生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硕博专业一致或相近。</w:t>
            </w:r>
          </w:p>
        </w:tc>
        <w:tc>
          <w:tcPr>
            <w:tcW w:w="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279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2FE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F0D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410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河南省地质局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矿产资源勘查中心</w:t>
            </w:r>
          </w:p>
        </w:tc>
        <w:tc>
          <w:tcPr>
            <w:tcW w:w="2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AA1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地球物理学（0708）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AC6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6A2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5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FC8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1981年11月之后出生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硕博专业一致或相近。</w:t>
            </w:r>
          </w:p>
        </w:tc>
        <w:tc>
          <w:tcPr>
            <w:tcW w:w="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190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CCD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8A8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288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河南省地质局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矿产资源勘查中心</w:t>
            </w:r>
          </w:p>
        </w:tc>
        <w:tc>
          <w:tcPr>
            <w:tcW w:w="2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CDF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测绘科学与技术（0816）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资源与环境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（0857，测绘工程方向）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53D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332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5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229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1981年11月之后出生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硕博专业一致或相近。</w:t>
            </w:r>
          </w:p>
        </w:tc>
        <w:tc>
          <w:tcPr>
            <w:tcW w:w="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707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9B7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FCA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28E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河南省地质局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矿产资源勘查中心</w:t>
            </w:r>
          </w:p>
        </w:tc>
        <w:tc>
          <w:tcPr>
            <w:tcW w:w="2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BC3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地质学（070901）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CDE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D22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5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C2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本科及以上学历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1981年11月之后出生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；具有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地质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专业高级工程师及以上职称，具有地质项目的独立主持经历，在矿产地质调查领域有丰富工作经验并取得一定业绩成果。</w:t>
            </w:r>
          </w:p>
        </w:tc>
        <w:tc>
          <w:tcPr>
            <w:tcW w:w="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E2B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13727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042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211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河南省地质局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矿产资源勘查中心</w:t>
            </w:r>
          </w:p>
        </w:tc>
        <w:tc>
          <w:tcPr>
            <w:tcW w:w="2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FE9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地球物理学（070801）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736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19A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5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BD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本科及以上学历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1981年11月之后出生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；具有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地质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专业高级工程师职称，具有物探项目的独立主持经历，在物探领域有丰富工作经验并取得一定业绩成果。</w:t>
            </w:r>
          </w:p>
        </w:tc>
        <w:tc>
          <w:tcPr>
            <w:tcW w:w="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047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212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691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B63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河南省地质局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矿产资源勘查中心</w:t>
            </w:r>
          </w:p>
        </w:tc>
        <w:tc>
          <w:tcPr>
            <w:tcW w:w="2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728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地质工程（081401）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4A0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1CF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5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0A8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本科及以上学历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1981年11月之后出生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；具有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地质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专业高级工程师职称，具有地质勘查项目主持经历，在地质勘查领域有丰富工作经验并取得一定业绩成果。</w:t>
            </w:r>
          </w:p>
        </w:tc>
        <w:tc>
          <w:tcPr>
            <w:tcW w:w="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A88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053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BB5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4F9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河南省地质局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矿产资源勘查中心</w:t>
            </w:r>
          </w:p>
        </w:tc>
        <w:tc>
          <w:tcPr>
            <w:tcW w:w="2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628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地球化学（070902）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212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FCE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5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1F6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本科及以上学历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1981年11月之后出生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；具有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地质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专业高级工程师及以上职称；具有地球化学项目的独立主持或技术负责经历，在地球化学领域有丰富工作经验并取得一定业绩成果。</w:t>
            </w:r>
          </w:p>
        </w:tc>
        <w:tc>
          <w:tcPr>
            <w:tcW w:w="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F01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23A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5D7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682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河南省地质局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矿产资源勘查中心</w:t>
            </w:r>
          </w:p>
        </w:tc>
        <w:tc>
          <w:tcPr>
            <w:tcW w:w="2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F14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测绘工程（081201）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311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C0C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5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6CB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本科及以上学历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1981年11月之后出生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；具有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地质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专业高级工程师及以上职称；具有测绘类项目的独立主持或技术负责经历，在测绘领域有丰富工作经验并取得一定业绩成果。</w:t>
            </w:r>
          </w:p>
        </w:tc>
        <w:tc>
          <w:tcPr>
            <w:tcW w:w="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D9B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60D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657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F07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河南省地质局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矿产资源勘查中心</w:t>
            </w:r>
          </w:p>
        </w:tc>
        <w:tc>
          <w:tcPr>
            <w:tcW w:w="2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1D3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地理信息科学（070504）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B97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740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5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7DC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本科及以上学历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1981年11月之后出生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；具有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地质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专业高级工程师及以上职称；具有测绘类项目的独立主持或技术负责经历，在测绘领域有丰富工作经验并取得一定业绩成果。</w:t>
            </w:r>
          </w:p>
        </w:tc>
        <w:tc>
          <w:tcPr>
            <w:tcW w:w="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D5F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B9A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4A6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A7A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河南省地质局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矿产资源勘查中心</w:t>
            </w:r>
          </w:p>
        </w:tc>
        <w:tc>
          <w:tcPr>
            <w:tcW w:w="2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E26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资源勘查工程（081403）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62F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4DE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5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2FC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本科及以上学历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1981年11月之后出生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；具有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地质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专业高级工程师职称，具有地质勘查项目主持或技术负责经历，在固体矿产勘查领域有丰富工作经验并取得一定业绩成果。</w:t>
            </w:r>
          </w:p>
        </w:tc>
        <w:tc>
          <w:tcPr>
            <w:tcW w:w="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288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8ED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284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F65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河南省地质局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生态环境地质服务中心</w:t>
            </w:r>
          </w:p>
        </w:tc>
        <w:tc>
          <w:tcPr>
            <w:tcW w:w="2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BD0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地下水科学与工程（0818Z4）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水文学及水资源（081501）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水文地质学（0709Z4）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329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C16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5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30C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1981年11月之后出生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硕博专业一致或相近。</w:t>
            </w:r>
          </w:p>
        </w:tc>
        <w:tc>
          <w:tcPr>
            <w:tcW w:w="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EDE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E3F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332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EE2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河南省地质局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生态环境地质服务中心</w:t>
            </w:r>
          </w:p>
        </w:tc>
        <w:tc>
          <w:tcPr>
            <w:tcW w:w="2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95C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环境科学（083001）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环境工程（083002）（085701）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环境生态工程（0830Z2)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C2E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8DB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5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C53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1981年11月之后出生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；本硕博专业一致或相近。</w:t>
            </w:r>
          </w:p>
        </w:tc>
        <w:tc>
          <w:tcPr>
            <w:tcW w:w="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866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D39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D85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A71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河南省地质局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生态环境地质服务中心</w:t>
            </w:r>
          </w:p>
        </w:tc>
        <w:tc>
          <w:tcPr>
            <w:tcW w:w="2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003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地下水科学与工程（081404T）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水文与水资源工程（081102）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45A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358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5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52A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本科及以上学历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1981年11月之后出生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；具有地质专业高级工程师及以上职称；在地下水、水文与水资源方面具有丰富工作经验并取得一定业绩成果</w:t>
            </w:r>
          </w:p>
        </w:tc>
        <w:tc>
          <w:tcPr>
            <w:tcW w:w="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DAB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783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283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6E2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河南省地质局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生态环境地质服务中心</w:t>
            </w:r>
          </w:p>
        </w:tc>
        <w:tc>
          <w:tcPr>
            <w:tcW w:w="2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F67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环境科学与工程（082501）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环境工程（082502）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环境生态工程（082504）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7A7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E1A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5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F81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本科及以上学历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1981年11月之后出生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；具有环境专业高级工程师及以上职称；在环境工程、新污染物防治方面具有丰富工作经验并取得一定业绩成果</w:t>
            </w:r>
          </w:p>
        </w:tc>
        <w:tc>
          <w:tcPr>
            <w:tcW w:w="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3C5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733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373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DB2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河南省地质局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生态环境地质服务中心</w:t>
            </w:r>
          </w:p>
        </w:tc>
        <w:tc>
          <w:tcPr>
            <w:tcW w:w="2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BF3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林学（090501）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627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1C5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5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823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本科及以上学历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1981年11月之后出生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；具有林业专业高级工程师及以上职称；在自然资源涉碳领域具有丰富工作经验并取得一定研究成果。</w:t>
            </w:r>
          </w:p>
        </w:tc>
        <w:tc>
          <w:tcPr>
            <w:tcW w:w="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734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32E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D5D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089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河南省地质局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生态环境地质服务中心</w:t>
            </w:r>
          </w:p>
        </w:tc>
        <w:tc>
          <w:tcPr>
            <w:tcW w:w="2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7CD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 景观艺术设计方向）（130501）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F35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229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5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00F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本科及以上学历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；1981年11月及之后出生；具有市政公用工程高级工程师及以上职称；在文旅资源领域具有丰富工作经验并取得一定研究成果。</w:t>
            </w:r>
          </w:p>
        </w:tc>
        <w:tc>
          <w:tcPr>
            <w:tcW w:w="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158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5D9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4BA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68D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河南省地质局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地质灾害防治中心</w:t>
            </w:r>
          </w:p>
        </w:tc>
        <w:tc>
          <w:tcPr>
            <w:tcW w:w="2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213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（地质灾害防治方向）（081803）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20E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403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5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75A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1981年11月之后出生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；本硕博专业一致或相近；有地质灾害预警或地灾防治领域相关经历。</w:t>
            </w:r>
          </w:p>
        </w:tc>
        <w:tc>
          <w:tcPr>
            <w:tcW w:w="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666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450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8E2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19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2B9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河南省地质局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地质灾害防治中心</w:t>
            </w:r>
          </w:p>
        </w:tc>
        <w:tc>
          <w:tcPr>
            <w:tcW w:w="2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911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水文地质学（0709Z4)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地下水科学与工程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（地下水方向）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(0815Z1、0818Z4)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69E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A68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5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FDC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1981年11月之后出生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；本硕博专业一致或相近；有水文地质领域相关经历。</w:t>
            </w:r>
          </w:p>
        </w:tc>
        <w:tc>
          <w:tcPr>
            <w:tcW w:w="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DBD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5A8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6BE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C33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河南省地质局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地质灾害防治中心</w:t>
            </w:r>
          </w:p>
        </w:tc>
        <w:tc>
          <w:tcPr>
            <w:tcW w:w="2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203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化学（070300）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5F9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9CF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5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D74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1981年11月之后出生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；有水、土分析测试领域相关经历。</w:t>
            </w:r>
          </w:p>
        </w:tc>
        <w:tc>
          <w:tcPr>
            <w:tcW w:w="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3A1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DB5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C2B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187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河南省地质局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地质灾害防治中心</w:t>
            </w:r>
          </w:p>
        </w:tc>
        <w:tc>
          <w:tcPr>
            <w:tcW w:w="2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872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资源勘查工程（081403）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21B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69E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5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3E5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1981年11月之后出生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本科及以上学历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；具有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地质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专业高级工程师及以上职称；在固体矿产勘查方面具有丰富工作经验并取得一定业绩成果；长期从事野外地质矿产勘查或地质科研工作，具有项目负责人任职经历，能接受并前往新疆等地区开展野外工作。</w:t>
            </w:r>
          </w:p>
        </w:tc>
        <w:tc>
          <w:tcPr>
            <w:tcW w:w="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2E0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CBA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399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A08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河南省地质局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地质灾害防治中心</w:t>
            </w:r>
          </w:p>
        </w:tc>
        <w:tc>
          <w:tcPr>
            <w:tcW w:w="2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5B8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（085701、083002、077602）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460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0D6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5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51F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1981年11月之后出生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；硕士研究生及以上学历；具有环境工程高级工程师及以上职称，在水环境保护、水污染修复等方面具有丰富经验并取得一定业绩成果。</w:t>
            </w:r>
          </w:p>
        </w:tc>
        <w:tc>
          <w:tcPr>
            <w:tcW w:w="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F14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126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AE1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9D9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河南省地质局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地质灾害防治中心</w:t>
            </w:r>
          </w:p>
        </w:tc>
        <w:tc>
          <w:tcPr>
            <w:tcW w:w="2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5F8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（081803、085703）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水文学与水资源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（0818J3、0830Z1）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25D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E43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5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77F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1981年11月之后出生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 硕士研究生及以上学历；具有水工环类高级工程师及以上职称；在山水工程、矿山环境治理方面具有丰富工作经验并取得一定业绩成果。</w:t>
            </w:r>
          </w:p>
        </w:tc>
        <w:tc>
          <w:tcPr>
            <w:tcW w:w="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334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986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243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879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7601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988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 w14:paraId="2F302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243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92F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532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AC5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844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7F2A16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eastAsia"/>
              </w:rPr>
            </w:pPr>
          </w:p>
          <w:p w14:paraId="13B2B1CE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eastAsia"/>
              </w:rPr>
            </w:pPr>
            <w:r>
              <w:rPr>
                <w:rFonts w:hint="eastAsia"/>
              </w:rPr>
              <w:t>注：学科代码参照教育部《研究生教育学科专业目录》。对于所学专业接近但不在上述目录中的，或对学历、学位、资格条件等内容需要咨询的，请与相关用人单位联系，确认报名资格。</w:t>
            </w:r>
          </w:p>
          <w:p w14:paraId="6D401180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eastAsia"/>
              </w:rPr>
            </w:pPr>
          </w:p>
          <w:p w14:paraId="0A133856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eastAsia"/>
              </w:rPr>
            </w:pPr>
          </w:p>
          <w:p w14:paraId="00CF8BA0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eastAsia"/>
              </w:rPr>
            </w:pPr>
          </w:p>
          <w:p w14:paraId="0BDD94D0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eastAsia"/>
              </w:rPr>
            </w:pPr>
          </w:p>
          <w:p w14:paraId="109BD124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eastAsia"/>
              </w:rPr>
            </w:pPr>
          </w:p>
        </w:tc>
      </w:tr>
      <w:tr w14:paraId="68DB8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3844" w:type="dxa"/>
            <w:gridSpan w:val="11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47D9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0796401">
      <w:pPr>
        <w:pStyle w:val="3"/>
        <w:rPr>
          <w:rFonts w:hint="default" w:ascii="黑体" w:hAnsi="黑体" w:eastAsia="黑体" w:cs="黑体"/>
          <w:sz w:val="32"/>
          <w:szCs w:val="32"/>
          <w:u w:val="none" w:color="auto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31" w:right="1984" w:bottom="1531" w:left="1701" w:header="851" w:footer="1474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F8F870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2DD7ED"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2DD7ED"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15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3MzM4OTE0ZGE5MDNiY2Y4MjcwMDgzMTIzMzI0MjgifQ=="/>
  </w:docVars>
  <w:rsids>
    <w:rsidRoot w:val="00000000"/>
    <w:rsid w:val="08833495"/>
    <w:rsid w:val="0FCE07BC"/>
    <w:rsid w:val="11867E5D"/>
    <w:rsid w:val="12F31522"/>
    <w:rsid w:val="172C3917"/>
    <w:rsid w:val="191C723B"/>
    <w:rsid w:val="1D545C21"/>
    <w:rsid w:val="217D46AD"/>
    <w:rsid w:val="267F20ED"/>
    <w:rsid w:val="26BB1EFF"/>
    <w:rsid w:val="2AF05ABF"/>
    <w:rsid w:val="2B1B50B2"/>
    <w:rsid w:val="31906ABE"/>
    <w:rsid w:val="3A2A4F7A"/>
    <w:rsid w:val="432F476F"/>
    <w:rsid w:val="44DA5E0C"/>
    <w:rsid w:val="45EF6DCC"/>
    <w:rsid w:val="4E990DAB"/>
    <w:rsid w:val="53424C8B"/>
    <w:rsid w:val="54401B7D"/>
    <w:rsid w:val="655C1467"/>
    <w:rsid w:val="65A8322B"/>
    <w:rsid w:val="72641191"/>
    <w:rsid w:val="73B76E23"/>
    <w:rsid w:val="774469C2"/>
    <w:rsid w:val="7EAA7A04"/>
    <w:rsid w:val="7ECA1A62"/>
    <w:rsid w:val="BFF7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spacing w:line="260" w:lineRule="auto"/>
      <w:jc w:val="left"/>
    </w:pPr>
    <w:rPr>
      <w:szCs w:val="22"/>
    </w:rPr>
  </w:style>
  <w:style w:type="paragraph" w:styleId="3">
    <w:name w:val="Body Text"/>
    <w:basedOn w:val="1"/>
    <w:qFormat/>
    <w:uiPriority w:val="0"/>
    <w:pPr>
      <w:spacing w:after="120" w:afterLines="0"/>
    </w:pPr>
    <w:rPr>
      <w:rFonts w:ascii="Calibri" w:hAnsi="Calibri" w:eastAsia="宋体" w:cs="黑体"/>
      <w:kern w:val="2"/>
      <w:sz w:val="21"/>
      <w:szCs w:val="24"/>
    </w:rPr>
  </w:style>
  <w:style w:type="paragraph" w:styleId="4">
    <w:name w:val="Body Text Indent"/>
    <w:basedOn w:val="1"/>
    <w:next w:val="1"/>
    <w:qFormat/>
    <w:uiPriority w:val="0"/>
    <w:pPr>
      <w:ind w:firstLine="720" w:firstLineChars="225"/>
    </w:pPr>
    <w:rPr>
      <w:rFonts w:ascii="仿宋_GB231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3"/>
    <w:unhideWhenUsed/>
    <w:qFormat/>
    <w:uiPriority w:val="99"/>
    <w:pPr>
      <w:ind w:firstLine="560" w:firstLineChars="200"/>
    </w:pPr>
    <w:rPr>
      <w:sz w:val="21"/>
      <w:szCs w:val="24"/>
    </w:rPr>
  </w:style>
  <w:style w:type="paragraph" w:styleId="9">
    <w:name w:val="Body Text First Indent 2"/>
    <w:basedOn w:val="4"/>
    <w:next w:val="1"/>
    <w:unhideWhenUsed/>
    <w:qFormat/>
    <w:uiPriority w:val="99"/>
    <w:pPr>
      <w:ind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qFormat/>
    <w:uiPriority w:val="0"/>
  </w:style>
  <w:style w:type="paragraph" w:customStyle="1" w:styleId="15">
    <w:name w:val="Body Text First Indent1"/>
    <w:basedOn w:val="3"/>
    <w:qFormat/>
    <w:uiPriority w:val="0"/>
    <w:rPr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2182</Words>
  <Characters>2484</Characters>
  <Lines>1</Lines>
  <Paragraphs>1</Paragraphs>
  <TotalTime>26</TotalTime>
  <ScaleCrop>false</ScaleCrop>
  <LinksUpToDate>false</LinksUpToDate>
  <CharactersWithSpaces>2499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2021-03-12T19:34:00Z</dcterms:created>
  <dc:creator>Administrator</dc:creator>
  <cp:lastModifiedBy>幸福燕树</cp:lastModifiedBy>
  <cp:lastPrinted>2025-11-14T16:30:00Z</cp:lastPrinted>
  <dcterms:modified xsi:type="dcterms:W3CDTF">2025-11-27T04:39:04Z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5E89977BCDB74B1AA11201987943E398_13</vt:lpwstr>
  </property>
  <property fmtid="{D5CDD505-2E9C-101B-9397-08002B2CF9AE}" pid="4" name="KSOTemplateDocerSaveRecord">
    <vt:lpwstr>eyJoZGlkIjoiYzBjNmE1MjZmMDYzMjcxNzYyZDg3Y2ZlYjVjYTNiYzUiLCJ1c2VySWQiOiI3NjM0ODAyODMifQ==</vt:lpwstr>
  </property>
</Properties>
</file>